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52C9E" w:rsidTr="00C52C9E">
        <w:tc>
          <w:tcPr>
            <w:tcW w:w="0" w:type="auto"/>
            <w:hideMark/>
          </w:tcPr>
          <w:tbl>
            <w:tblPr>
              <w:tblW w:w="9001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3990"/>
              <w:gridCol w:w="2388"/>
              <w:gridCol w:w="1281"/>
              <w:gridCol w:w="1329"/>
              <w:gridCol w:w="6"/>
            </w:tblGrid>
            <w:tr w:rsidR="00C52C9E" w:rsidTr="00C52C9E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C52C9E" w:rsidRDefault="00C52C9E">
                  <w:pPr>
                    <w:spacing w:line="240" w:lineRule="atLeast"/>
                    <w:ind w:left="-3377"/>
                    <w:jc w:val="center"/>
                    <w:rPr>
                      <w:lang w:val="en-US"/>
                    </w:rPr>
                  </w:pPr>
                </w:p>
                <w:p w:rsidR="00C52C9E" w:rsidRDefault="00C52C9E">
                  <w:pPr>
                    <w:spacing w:line="240" w:lineRule="atLeast"/>
                    <w:ind w:left="-3377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83" w:type="dxa"/>
                  <w:shd w:val="clear" w:color="auto" w:fill="FFFFFF"/>
                  <w:vAlign w:val="center"/>
                  <w:hideMark/>
                </w:tcPr>
                <w:p w:rsidR="00C52C9E" w:rsidRDefault="00C52C9E">
                  <w:pPr>
                    <w:rPr>
                      <w:lang w:val="en-US"/>
                    </w:rPr>
                  </w:pPr>
                  <w:r>
                    <w:rPr>
                      <w:noProof/>
                      <w:color w:val="1F497D"/>
                    </w:rPr>
                    <w:drawing>
                      <wp:inline distT="0" distB="0" distL="0" distR="0" wp14:anchorId="42D53C7C" wp14:editId="097E2D2D">
                        <wp:extent cx="2524125" cy="904875"/>
                        <wp:effectExtent l="0" t="0" r="9525" b="9525"/>
                        <wp:docPr id="8" name="Kép 8" descr="cid:image002.png@01D37672.C0FD4750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 descr="cid:image002.png@01D37672.C0FD47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412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79" w:type="dxa"/>
                  <w:shd w:val="clear" w:color="auto" w:fill="FFFFFF"/>
                  <w:vAlign w:val="center"/>
                  <w:hideMark/>
                </w:tcPr>
                <w:p w:rsidR="00C52C9E" w:rsidRDefault="00C52C9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shd w:val="clear" w:color="auto" w:fill="FFFFFF"/>
                  <w:vAlign w:val="center"/>
                </w:tcPr>
                <w:p w:rsidR="00C52C9E" w:rsidRDefault="00C52C9E">
                  <w:pPr>
                    <w:rPr>
                      <w:color w:val="1F497D"/>
                      <w:sz w:val="20"/>
                      <w:szCs w:val="20"/>
                    </w:rPr>
                  </w:pPr>
                </w:p>
                <w:p w:rsidR="00C52C9E" w:rsidRDefault="00C52C9E">
                  <w:pPr>
                    <w:rPr>
                      <w:rFonts w:ascii="Calibri" w:hAnsi="Calibri" w:cs="Calibri"/>
                      <w:color w:val="1F497D"/>
                      <w:sz w:val="22"/>
                      <w:szCs w:val="22"/>
                    </w:rPr>
                  </w:pPr>
                </w:p>
                <w:p w:rsidR="00C52C9E" w:rsidRDefault="00C52C9E">
                  <w:pPr>
                    <w:rPr>
                      <w:rFonts w:ascii="Calibri" w:hAnsi="Calibri" w:cs="Calibri"/>
                      <w:color w:val="1F497D"/>
                      <w:sz w:val="22"/>
                      <w:szCs w:val="22"/>
                    </w:rPr>
                  </w:pPr>
                </w:p>
                <w:p w:rsidR="00C52C9E" w:rsidRDefault="00C52C9E">
                  <w:pPr>
                    <w:rPr>
                      <w:rFonts w:ascii="Calibri" w:hAnsi="Calibri" w:cs="Calibri"/>
                      <w:color w:val="1F497D"/>
                      <w:sz w:val="22"/>
                      <w:szCs w:val="22"/>
                    </w:rPr>
                  </w:pPr>
                </w:p>
                <w:p w:rsidR="00C52C9E" w:rsidRDefault="00C52C9E">
                  <w:pPr>
                    <w:rPr>
                      <w:rFonts w:ascii="Calibri" w:hAnsi="Calibri" w:cs="Calibri"/>
                      <w:color w:val="1F497D"/>
                      <w:sz w:val="22"/>
                      <w:szCs w:val="22"/>
                    </w:rPr>
                  </w:pPr>
                </w:p>
                <w:p w:rsidR="00C52C9E" w:rsidRDefault="00C52C9E">
                  <w:pPr>
                    <w:rPr>
                      <w:rFonts w:ascii="Calibri" w:hAnsi="Calibri" w:cs="Calibri"/>
                      <w:color w:val="1F497D"/>
                      <w:sz w:val="22"/>
                      <w:szCs w:val="22"/>
                    </w:rPr>
                  </w:pPr>
                </w:p>
              </w:tc>
              <w:tc>
                <w:tcPr>
                  <w:tcW w:w="1383" w:type="dxa"/>
                  <w:shd w:val="clear" w:color="auto" w:fill="FFFFFF"/>
                  <w:vAlign w:val="center"/>
                  <w:hideMark/>
                </w:tcPr>
                <w:p w:rsidR="00C52C9E" w:rsidRDefault="00C52C9E">
                  <w:pPr>
                    <w:rPr>
                      <w:rFonts w:ascii="Calibri" w:hAnsi="Calibri" w:cs="Calibri"/>
                      <w:color w:val="1F497D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897DFCE" wp14:editId="0571AE1E">
                        <wp:extent cx="409575" cy="409575"/>
                        <wp:effectExtent l="0" t="0" r="9525" b="9525"/>
                        <wp:docPr id="7" name="Kép 7" descr="cid:image003.jpg@01D37672.C0FD4750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2" descr="cid:image003.jpg@01D37672.C0FD47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C52C9E" w:rsidRDefault="00C52C9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52C9E" w:rsidRDefault="00C52C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52C9E" w:rsidRPr="00A16425" w:rsidTr="00C52C9E">
        <w:tc>
          <w:tcPr>
            <w:tcW w:w="0" w:type="auto"/>
            <w:shd w:val="clear" w:color="auto" w:fill="E6E6E6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52C9E" w:rsidRPr="00A1642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E3E2E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52C9E" w:rsidRPr="00A16425">
                    <w:trPr>
                      <w:jc w:val="center"/>
                    </w:trPr>
                    <w:tc>
                      <w:tcPr>
                        <w:tcW w:w="9000" w:type="dxa"/>
                        <w:shd w:val="clear" w:color="auto" w:fill="48483F"/>
                        <w:vAlign w:val="center"/>
                        <w:hideMark/>
                      </w:tcPr>
                      <w:p w:rsidR="00C52C9E" w:rsidRPr="00A16425" w:rsidRDefault="00C52C9E">
                        <w:pPr>
                          <w:spacing w:line="0" w:lineRule="auto"/>
                          <w:rPr>
                            <w:lang w:val="en-US"/>
                          </w:rPr>
                        </w:pPr>
                        <w:r w:rsidRPr="00A16425">
                          <w:rPr>
                            <w:noProof/>
                          </w:rPr>
                          <w:drawing>
                            <wp:inline distT="0" distB="0" distL="0" distR="0">
                              <wp:extent cx="5705475" cy="2453058"/>
                              <wp:effectExtent l="0" t="0" r="0" b="4445"/>
                              <wp:docPr id="6" name="Kép 6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5" descr="cid:image007.jpg@01D37672.C0FD47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05475" cy="24530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52C9E" w:rsidRPr="00A1642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384D3A" w:rsidRPr="00A0607A" w:rsidRDefault="00384D3A" w:rsidP="00384D3A">
                        <w:pPr>
                          <w:pStyle w:val="NormlWeb"/>
                          <w:spacing w:before="0" w:beforeAutospacing="0" w:after="0" w:afterAutospacing="0" w:line="300" w:lineRule="atLeast"/>
                          <w:rPr>
                            <w:rStyle w:val="Hiperhivatkozs"/>
                            <w:color w:val="00B050"/>
                          </w:rPr>
                        </w:pPr>
                        <w:r w:rsidRPr="00A0607A">
                          <w:rPr>
                            <w:rStyle w:val="Hiperhivatkozs"/>
                            <w:rFonts w:ascii="Arial" w:hAnsi="Arial" w:cs="Arial"/>
                            <w:i/>
                            <w:iCs/>
                            <w:color w:val="00B050"/>
                            <w:sz w:val="27"/>
                            <w:szCs w:val="27"/>
                          </w:rPr>
                          <w:fldChar w:fldCharType="begin"/>
                        </w:r>
                        <w:r w:rsidRPr="00A0607A">
                          <w:rPr>
                            <w:rStyle w:val="Hiperhivatkozs"/>
                            <w:rFonts w:ascii="Arial" w:hAnsi="Arial" w:cs="Arial"/>
                            <w:i/>
                            <w:iCs/>
                            <w:color w:val="00B050"/>
                            <w:sz w:val="27"/>
                            <w:szCs w:val="27"/>
                          </w:rPr>
                          <w:instrText xml:space="preserve"> HYPERLINK "http://www.interreg-central.eu/Content.Node/RURES.html" </w:instrText>
                        </w:r>
                        <w:r w:rsidRPr="00A0607A">
                          <w:rPr>
                            <w:rStyle w:val="Hiperhivatkozs"/>
                            <w:rFonts w:ascii="Arial" w:hAnsi="Arial" w:cs="Arial"/>
                            <w:i/>
                            <w:iCs/>
                            <w:color w:val="00B050"/>
                            <w:sz w:val="27"/>
                            <w:szCs w:val="27"/>
                          </w:rPr>
                          <w:fldChar w:fldCharType="separate"/>
                        </w:r>
                        <w:r w:rsidRPr="00A0607A">
                          <w:rPr>
                            <w:rStyle w:val="Hiperhivatkozs"/>
                            <w:rFonts w:ascii="Arial" w:hAnsi="Arial" w:cs="Arial"/>
                            <w:i/>
                            <w:iCs/>
                            <w:color w:val="00B050"/>
                            <w:sz w:val="27"/>
                            <w:szCs w:val="27"/>
                          </w:rPr>
                          <w:t xml:space="preserve">A megújuló energiaforrások és az energiahatékonyság fenntartható használatának támogatása a </w:t>
                        </w:r>
                        <w:proofErr w:type="spellStart"/>
                        <w:r w:rsidRPr="00A0607A">
                          <w:rPr>
                            <w:rStyle w:val="Hiperhivatkozs"/>
                            <w:rFonts w:ascii="Arial" w:hAnsi="Arial" w:cs="Arial"/>
                            <w:i/>
                            <w:iCs/>
                            <w:color w:val="00B050"/>
                            <w:sz w:val="27"/>
                            <w:szCs w:val="27"/>
                          </w:rPr>
                          <w:t>rurális</w:t>
                        </w:r>
                        <w:proofErr w:type="spellEnd"/>
                        <w:r w:rsidRPr="00A0607A">
                          <w:rPr>
                            <w:rStyle w:val="Hiperhivatkozs"/>
                            <w:rFonts w:ascii="Arial" w:hAnsi="Arial" w:cs="Arial"/>
                            <w:i/>
                            <w:iCs/>
                            <w:color w:val="00B050"/>
                            <w:sz w:val="27"/>
                            <w:szCs w:val="27"/>
                          </w:rPr>
                          <w:t xml:space="preserve"> térségekben</w:t>
                        </w:r>
                      </w:p>
                      <w:p w:rsidR="00384D3A" w:rsidRPr="00A0607A" w:rsidRDefault="00384D3A" w:rsidP="00384D3A">
                        <w:pPr>
                          <w:pStyle w:val="NormlWeb"/>
                          <w:spacing w:before="75" w:beforeAutospacing="0" w:after="150" w:afterAutospacing="0" w:line="240" w:lineRule="atLeast"/>
                          <w:jc w:val="both"/>
                          <w:rPr>
                            <w:rFonts w:ascii="Calibri" w:hAnsi="Calibri" w:cs="Calibri"/>
                            <w:color w:val="00B050"/>
                            <w:sz w:val="22"/>
                            <w:szCs w:val="22"/>
                          </w:rPr>
                        </w:pPr>
                        <w:r w:rsidRPr="00A0607A">
                          <w:rPr>
                            <w:rStyle w:val="Hiperhivatkozs"/>
                            <w:rFonts w:ascii="Arial" w:hAnsi="Arial" w:cs="Arial"/>
                            <w:color w:val="00B050"/>
                            <w:sz w:val="18"/>
                            <w:szCs w:val="18"/>
                          </w:rPr>
                          <w:t xml:space="preserve">A RURES célkitűzése, hogy kihasználja a megújuló energiaforrásokban rejlő potenciált és növelje az energiahatékonyságot a </w:t>
                        </w:r>
                        <w:proofErr w:type="spellStart"/>
                        <w:r w:rsidRPr="00A0607A">
                          <w:rPr>
                            <w:rStyle w:val="Hiperhivatkozs"/>
                            <w:rFonts w:ascii="Arial" w:hAnsi="Arial" w:cs="Arial"/>
                            <w:color w:val="00B050"/>
                            <w:sz w:val="18"/>
                            <w:szCs w:val="18"/>
                          </w:rPr>
                          <w:t>rurális</w:t>
                        </w:r>
                        <w:proofErr w:type="spellEnd"/>
                        <w:r w:rsidRPr="00A0607A">
                          <w:rPr>
                            <w:rStyle w:val="Hiperhivatkozs"/>
                            <w:rFonts w:ascii="Arial" w:hAnsi="Arial" w:cs="Arial"/>
                            <w:color w:val="00B050"/>
                            <w:sz w:val="18"/>
                            <w:szCs w:val="18"/>
                          </w:rPr>
                          <w:t xml:space="preserve"> területeken, mivel hatalmas lehetőség van e térségek energiafüggetlenedésében.</w:t>
                        </w:r>
                        <w:r w:rsidRPr="00A0607A">
                          <w:rPr>
                            <w:rStyle w:val="Hiperhivatkozs"/>
                            <w:rFonts w:ascii="Arial" w:hAnsi="Arial" w:cs="Arial"/>
                            <w:i/>
                            <w:iCs/>
                            <w:color w:val="00B050"/>
                            <w:sz w:val="27"/>
                            <w:szCs w:val="27"/>
                          </w:rPr>
                          <w:fldChar w:fldCharType="end"/>
                        </w:r>
                        <w:r w:rsidRPr="00A0607A">
                          <w:rPr>
                            <w:rFonts w:ascii="Arial" w:hAnsi="Arial" w:cs="Arial"/>
                            <w:color w:val="00B05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C52C9E" w:rsidRPr="00A16425" w:rsidRDefault="007F2232" w:rsidP="00384D3A">
                        <w:pPr>
                          <w:pStyle w:val="NormlWeb"/>
                          <w:spacing w:before="75" w:beforeAutospacing="0" w:after="150" w:afterAutospacing="0" w:line="240" w:lineRule="atLeast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hyperlink r:id="rId12" w:history="1">
                          <w:r w:rsidR="00384D3A" w:rsidRPr="00A0607A">
                            <w:rPr>
                              <w:rStyle w:val="Hiperhivatkozs"/>
                              <w:color w:val="00B050"/>
                              <w:sz w:val="18"/>
                              <w:szCs w:val="18"/>
                            </w:rPr>
                            <w:t>TUDJ</w:t>
                          </w:r>
                          <w:r w:rsidR="00384D3A">
                            <w:rPr>
                              <w:rStyle w:val="Hiperhivatkozs"/>
                              <w:color w:val="00B050"/>
                              <w:sz w:val="18"/>
                              <w:szCs w:val="18"/>
                            </w:rPr>
                            <w:t>ON</w:t>
                          </w:r>
                          <w:r w:rsidR="00384D3A" w:rsidRPr="00A0607A">
                            <w:rPr>
                              <w:rStyle w:val="Hiperhivatkozs"/>
                              <w:color w:val="00B050"/>
                              <w:sz w:val="18"/>
                              <w:szCs w:val="18"/>
                            </w:rPr>
                            <w:t xml:space="preserve"> MEG TÖBBET</w:t>
                          </w:r>
                        </w:hyperlink>
                      </w:p>
                    </w:tc>
                  </w:tr>
                </w:tbl>
                <w:p w:rsidR="00C52C9E" w:rsidRPr="00A16425" w:rsidRDefault="00C52C9E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13D0D" w:rsidRPr="00C13D0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  <w:gridCol w:w="60"/>
                    <w:gridCol w:w="2861"/>
                    <w:gridCol w:w="60"/>
                    <w:gridCol w:w="3019"/>
                  </w:tblGrid>
                  <w:tr w:rsidR="00C13D0D" w:rsidRPr="00C13D0D" w:rsidTr="0023212D">
                    <w:trPr>
                      <w:trHeight w:val="5252"/>
                    </w:trPr>
                    <w:tc>
                      <w:tcPr>
                        <w:tcW w:w="3000" w:type="dxa"/>
                        <w:shd w:val="clear" w:color="auto" w:fill="00B050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</w:tcPr>
                      <w:p w:rsidR="00C52C9E" w:rsidRPr="00CE394F" w:rsidRDefault="001B74BE">
                        <w:pPr>
                          <w:pStyle w:val="NormlWeb"/>
                          <w:spacing w:after="360" w:afterAutospacing="0" w:line="276" w:lineRule="auto"/>
                          <w:rPr>
                            <w:rStyle w:val="Hiperhivatkozs"/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7"/>
                            <w:szCs w:val="27"/>
                          </w:rPr>
                          <w:fldChar w:fldCharType="begin"/>
                        </w:r>
                        <w:r w:rsidR="005D43D4">
                          <w:rPr>
                            <w:rFonts w:ascii="Arial" w:hAnsi="Arial" w:cs="Arial"/>
                            <w:i/>
                            <w:iCs/>
                            <w:sz w:val="27"/>
                            <w:szCs w:val="27"/>
                          </w:rPr>
                          <w:instrText>HYPERLINK "https://www.interreg-central.eu/Content.Node/Local-Support-Group-meeting-in-Hungary.html"</w:instrTex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27"/>
                            <w:szCs w:val="27"/>
                          </w:rPr>
                          <w:fldChar w:fldCharType="separate"/>
                        </w:r>
                        <w:r w:rsidR="005D43D4">
                          <w:rPr>
                            <w:rStyle w:val="Hiperhivatkozs"/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  <w:t>Helyi támogató Csoport Találkozó Magyarországon</w:t>
                        </w:r>
                      </w:p>
                      <w:p w:rsidR="00D63634" w:rsidRDefault="001B74BE">
                        <w:pPr>
                          <w:pStyle w:val="NormlWeb"/>
                          <w:spacing w:before="0" w:beforeAutospacing="0" w:after="0" w:afterAutospacing="0" w:line="276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7"/>
                            <w:szCs w:val="27"/>
                          </w:rPr>
                          <w:fldChar w:fldCharType="end"/>
                        </w:r>
                        <w:r w:rsidR="005D43D4" w:rsidRPr="005D43D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  <w:r w:rsidR="005D43D4">
                          <w:t xml:space="preserve"> </w:t>
                        </w:r>
                        <w:r w:rsidR="005D43D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Nyugat-</w:t>
                        </w:r>
                        <w:r w:rsidR="005D43D4" w:rsidRPr="005D43D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Pannon Nonpr</w:t>
                        </w:r>
                        <w:r w:rsidR="005D43D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ofit Kft. 2018. december 13-án, Pornóapátiban megtartotta a </w:t>
                        </w:r>
                        <w:r w:rsidR="005D43D4" w:rsidRPr="005D43D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harmadik Hel</w:t>
                        </w:r>
                        <w:r w:rsidR="005D43D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yi Támogató Csoportjának ülését</w:t>
                        </w:r>
                        <w:r w:rsidR="005D43D4" w:rsidRPr="005D43D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5D43D4" w:rsidRPr="005D43D4" w:rsidRDefault="005D43D4">
                        <w:pPr>
                          <w:pStyle w:val="NormlWeb"/>
                          <w:spacing w:before="0" w:beforeAutospacing="0" w:after="0" w:afterAutospacing="0" w:line="276" w:lineRule="auto"/>
                          <w:jc w:val="both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  <w:p w:rsidR="00C52C9E" w:rsidRPr="005D43D4" w:rsidRDefault="005D43D4">
                        <w:pPr>
                          <w:spacing w:line="276" w:lineRule="auto"/>
                          <w:jc w:val="both"/>
                          <w:rPr>
                            <w:rStyle w:val="Hiperhivatkozs"/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5D43D4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fldChar w:fldCharType="begin"/>
                        </w:r>
                        <w:r w:rsidRPr="005D43D4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instrText xml:space="preserve"> HYPERLINK "https://www.interreg-central.eu/Content.Node/Local-Support-Group-meeting-in-Hungary.html" </w:instrText>
                        </w:r>
                        <w:r w:rsidRPr="005D43D4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fldChar w:fldCharType="separate"/>
                        </w:r>
                        <w:r w:rsidR="00D63634" w:rsidRPr="005D43D4">
                          <w:rPr>
                            <w:rStyle w:val="Hiperhivatkozs"/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 xml:space="preserve">TUDJON MEG TÖBBET </w:t>
                        </w:r>
                        <w:r w:rsidR="00607EEE" w:rsidRPr="005D43D4">
                          <w:rPr>
                            <w:rStyle w:val="Hiperhivatkozs"/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C52C9E" w:rsidRPr="001B74BE" w:rsidRDefault="001C3736">
                        <w:pPr>
                          <w:spacing w:line="240" w:lineRule="atLeast"/>
                          <w:jc w:val="center"/>
                          <w:rPr>
                            <w:rFonts w:ascii="Calibri Light" w:hAnsi="Calibri Light" w:cs="Calibri Light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A16425">
                          <w:rPr>
                            <w:noProof/>
                          </w:rPr>
                          <w:lastRenderedPageBreak/>
                          <w:drawing>
                            <wp:anchor distT="0" distB="0" distL="114300" distR="114300" simplePos="0" relativeHeight="251665408" behindDoc="0" locked="0" layoutInCell="1" allowOverlap="1" wp14:anchorId="0AE93D59" wp14:editId="30E33941">
                              <wp:simplePos x="0" y="0"/>
                              <wp:positionH relativeFrom="column">
                                <wp:posOffset>3790950</wp:posOffset>
                              </wp:positionH>
                              <wp:positionV relativeFrom="paragraph">
                                <wp:posOffset>909320</wp:posOffset>
                              </wp:positionV>
                              <wp:extent cx="1791705" cy="1343025"/>
                              <wp:effectExtent l="19050" t="0" r="18415" b="390525"/>
                              <wp:wrapNone/>
                              <wp:docPr id="3" name="Kép 3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10" descr="cid:image017.jpg@01D37672.C0FD47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1705" cy="1343025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12700" stA="38000" endPos="28000" dist="50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Pr="00A16425">
                          <w:rPr>
                            <w:rFonts w:ascii="Calibri Light" w:hAnsi="Calibri Light" w:cs="Calibri Light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114300" distR="114300" simplePos="0" relativeHeight="251663360" behindDoc="0" locked="0" layoutInCell="1" allowOverlap="1" wp14:anchorId="645C81FB" wp14:editId="4BF361CF">
                              <wp:simplePos x="0" y="0"/>
                              <wp:positionH relativeFrom="column">
                                <wp:posOffset>1943100</wp:posOffset>
                              </wp:positionH>
                              <wp:positionV relativeFrom="paragraph">
                                <wp:posOffset>918845</wp:posOffset>
                              </wp:positionV>
                              <wp:extent cx="1603268" cy="1257300"/>
                              <wp:effectExtent l="19050" t="0" r="16510" b="381000"/>
                              <wp:wrapNone/>
                              <wp:docPr id="5" name="Kép 5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7" descr="cid:image012.jpg@01D37672.C0FD47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3268" cy="1257300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12700" stA="38000" endPos="28000" dist="50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="005D43D4" w:rsidRPr="005D43D4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fldChar w:fldCharType="end"/>
                        </w:r>
                        <w:r w:rsidR="0023212D" w:rsidRPr="00C13D0D">
                          <w:rPr>
                            <w:noProof/>
                            <w:color w:val="FFFFFF" w:themeColor="background1"/>
                            <w:u w:val="single"/>
                          </w:rPr>
                          <w:drawing>
                            <wp:anchor distT="0" distB="0" distL="114300" distR="114300" simplePos="0" relativeHeight="251661312" behindDoc="1" locked="0" layoutInCell="1" allowOverlap="1" wp14:anchorId="175754DC" wp14:editId="0C5F3C70">
                              <wp:simplePos x="0" y="0"/>
                              <wp:positionH relativeFrom="column">
                                <wp:posOffset>-35560</wp:posOffset>
                              </wp:positionH>
                              <wp:positionV relativeFrom="paragraph">
                                <wp:posOffset>967105</wp:posOffset>
                              </wp:positionV>
                              <wp:extent cx="1723390" cy="1153160"/>
                              <wp:effectExtent l="19050" t="0" r="10160" b="370840"/>
                              <wp:wrapTopAndBottom/>
                              <wp:docPr id="4" name="Kép 4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9" descr="cid:image014.jpg@01D37672.C0FD47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3390" cy="1153160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12700" stA="38000" endPos="28000" dist="50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60" w:type="dxa"/>
                        <w:shd w:val="clear" w:color="auto" w:fill="00B050"/>
                        <w:hideMark/>
                      </w:tcPr>
                      <w:p w:rsidR="00C52C9E" w:rsidRPr="001B74BE" w:rsidRDefault="00C52C9E">
                        <w:pPr>
                          <w:spacing w:line="0" w:lineRule="auto"/>
                          <w:rPr>
                            <w:color w:val="FFFFFF" w:themeColor="background1"/>
                          </w:rPr>
                        </w:pPr>
                        <w:r w:rsidRPr="001B74BE">
                          <w:rPr>
                            <w:color w:val="FFFFFF" w:themeColor="background1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861" w:type="dxa"/>
                        <w:shd w:val="clear" w:color="auto" w:fill="00B050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</w:tcPr>
                      <w:p w:rsidR="00C64856" w:rsidRPr="005D43D4" w:rsidRDefault="005D43D4" w:rsidP="00C64856">
                        <w:pPr>
                          <w:pStyle w:val="NormlWeb"/>
                          <w:spacing w:after="360" w:afterAutospacing="0" w:line="276" w:lineRule="auto"/>
                          <w:rPr>
                            <w:rStyle w:val="Hiperhivatkozs"/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</w:pPr>
                        <w:r w:rsidRPr="005D43D4">
                          <w:rPr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  <w:fldChar w:fldCharType="begin"/>
                        </w:r>
                        <w:r w:rsidRPr="005D43D4">
                          <w:rPr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  <w:instrText xml:space="preserve"> HYPERLINK "https://www.interreg-central.eu/Content.Node/Ventilation-system-with-heat-recovery-in-public-sport-cen.html" </w:instrText>
                        </w:r>
                        <w:r w:rsidRPr="005D43D4">
                          <w:rPr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  <w:fldChar w:fldCharType="separate"/>
                        </w:r>
                        <w:r w:rsidRPr="005D43D4">
                          <w:rPr>
                            <w:rStyle w:val="Hiperhivatkozs"/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  <w:t>Szellőztető rendszer hővissza</w:t>
                        </w:r>
                        <w:r w:rsidR="00FE152D">
                          <w:rPr>
                            <w:rStyle w:val="Hiperhivatkozs"/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  <w:t>nyeréssel a sportközpontban (Németország</w:t>
                        </w:r>
                        <w:r w:rsidRPr="005D43D4">
                          <w:rPr>
                            <w:rStyle w:val="Hiperhivatkozs"/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  <w:t>)</w:t>
                        </w:r>
                      </w:p>
                      <w:p w:rsidR="00A66284" w:rsidRDefault="005D43D4" w:rsidP="00C64856">
                        <w:pPr>
                          <w:spacing w:line="276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D43D4">
                          <w:rPr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  <w:fldChar w:fldCharType="end"/>
                        </w:r>
                        <w:r w:rsidRPr="005D43D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sportközpont</w:t>
                        </w:r>
                        <w:r w:rsidRPr="005D43D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ellőztető rendszerrel van felszerelve. Az épületet az iskolák használják testnevelésórákhoz, sportrendezvényekhez. A</w:t>
                        </w:r>
                        <w:r w:rsidRPr="005D43D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új rendszer kialakításával csökkenthető az energiafogyasztás az épület fűtése szempontjából és a levegő minőségét is javítja</w:t>
                        </w:r>
                      </w:p>
                      <w:p w:rsidR="005D43D4" w:rsidRPr="005D43D4" w:rsidRDefault="005D43D4" w:rsidP="00C6485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  <w:p w:rsidR="00C64856" w:rsidRPr="00CE394F" w:rsidRDefault="001B74BE" w:rsidP="00C64856">
                        <w:pPr>
                          <w:spacing w:line="276" w:lineRule="auto"/>
                          <w:jc w:val="both"/>
                          <w:rPr>
                            <w:rStyle w:val="Hiperhivatkozs"/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CE394F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fldChar w:fldCharType="begin"/>
                        </w:r>
                        <w:r w:rsidR="005D43D4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instrText>HYPERLINK "https://www.interreg-central.eu/Content.Node/Ventilation-system-with-heat-recovery-in-public-sport-cen.html"</w:instrText>
                        </w:r>
                        <w:r w:rsidRPr="00CE394F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fldChar w:fldCharType="separate"/>
                        </w:r>
                        <w:r w:rsidR="00A66284" w:rsidRPr="00CE394F">
                          <w:rPr>
                            <w:rStyle w:val="Hiperhivatkozs"/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TUDJON MEG TÖBBET</w:t>
                        </w:r>
                      </w:p>
                      <w:p w:rsidR="00C64856" w:rsidRPr="00C13D0D" w:rsidRDefault="001B74BE">
                        <w:pPr>
                          <w:spacing w:line="276" w:lineRule="auto"/>
                          <w:jc w:val="both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CE394F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fldChar w:fldCharType="end"/>
                        </w:r>
                      </w:p>
                      <w:p w:rsidR="00C52C9E" w:rsidRPr="00C13D0D" w:rsidRDefault="00C52C9E">
                        <w:pPr>
                          <w:spacing w:line="276" w:lineRule="auto"/>
                          <w:rPr>
                            <w:color w:val="FFFFFF" w:themeColor="background1"/>
                            <w:lang w:val="en-US"/>
                          </w:rPr>
                        </w:pPr>
                      </w:p>
                    </w:tc>
                    <w:tc>
                      <w:tcPr>
                        <w:tcW w:w="20" w:type="dxa"/>
                        <w:shd w:val="clear" w:color="auto" w:fill="00B050"/>
                        <w:hideMark/>
                      </w:tcPr>
                      <w:p w:rsidR="00C52C9E" w:rsidRPr="00C13D0D" w:rsidRDefault="00C52C9E">
                        <w:pPr>
                          <w:spacing w:line="0" w:lineRule="auto"/>
                          <w:rPr>
                            <w:color w:val="FFFFFF" w:themeColor="background1"/>
                            <w:lang w:val="en-US"/>
                          </w:rPr>
                        </w:pPr>
                        <w:r w:rsidRPr="00C13D0D">
                          <w:rPr>
                            <w:color w:val="FFFFFF" w:themeColor="background1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3059" w:type="dxa"/>
                        <w:shd w:val="clear" w:color="auto" w:fill="00B050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</w:tcPr>
                      <w:p w:rsidR="008401F9" w:rsidRPr="00FE152D" w:rsidRDefault="00FE152D" w:rsidP="008401F9">
                        <w:pPr>
                          <w:pStyle w:val="NormlWeb"/>
                          <w:spacing w:after="360" w:afterAutospacing="0" w:line="276" w:lineRule="auto"/>
                          <w:rPr>
                            <w:rStyle w:val="Hiperhivatkozs"/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</w:pPr>
                        <w:r w:rsidRPr="00FE152D">
                          <w:rPr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  <w:fldChar w:fldCharType="begin"/>
                        </w:r>
                        <w:r w:rsidRPr="00FE152D">
                          <w:rPr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  <w:instrText xml:space="preserve"> HYPERLINK "https://www.interreg-central.eu/Content.Node/Intelligent-water-metering.html" </w:instrText>
                        </w:r>
                        <w:r w:rsidRPr="00FE152D">
                          <w:rPr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  <w:fldChar w:fldCharType="separate"/>
                        </w:r>
                        <w:r w:rsidRPr="00FE152D">
                          <w:rPr>
                            <w:rStyle w:val="Hiperhivatkozs"/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  <w:t>Intelligens vízmérés a nyilvános vízrendszerhez (Lengyelország)</w:t>
                        </w:r>
                      </w:p>
                      <w:p w:rsidR="00D001CA" w:rsidRDefault="00FE152D" w:rsidP="00B0058F">
                        <w:pPr>
                          <w:spacing w:line="276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E152D">
                          <w:rPr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  <w:fldChar w:fldCharType="end"/>
                        </w:r>
                        <w:r>
                          <w:t xml:space="preserve"> </w:t>
                        </w:r>
                        <w:r w:rsidRPr="00FE15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Az intelligens vízelvezető rendszer </w:t>
                        </w:r>
                        <w:proofErr w:type="spellStart"/>
                        <w:r w:rsidRPr="00FE15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integrálódik</w:t>
                        </w:r>
                        <w:proofErr w:type="spellEnd"/>
                        <w:r w:rsidRPr="00FE15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 nyilvános vízrendszerbe, hogy csökkentsék az energiafogyasztást (pl. Szivattyúk) és növeljék a már telepített PV-üzem által nyújtott energiát.</w:t>
                        </w:r>
                      </w:p>
                      <w:p w:rsidR="00FE152D" w:rsidRPr="00FE152D" w:rsidRDefault="00FE152D" w:rsidP="00B0058F">
                        <w:pPr>
                          <w:spacing w:line="276" w:lineRule="auto"/>
                          <w:jc w:val="both"/>
                          <w:rPr>
                            <w:color w:val="FFFFFF" w:themeColor="background1"/>
                          </w:rPr>
                        </w:pPr>
                      </w:p>
                      <w:p w:rsidR="00607EEE" w:rsidRPr="00FE152D" w:rsidRDefault="00D001CA" w:rsidP="00607EEE">
                        <w:pPr>
                          <w:spacing w:line="276" w:lineRule="auto"/>
                          <w:jc w:val="both"/>
                          <w:rPr>
                            <w:rStyle w:val="Hiperhivatkozs"/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FE152D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fldChar w:fldCharType="begin"/>
                        </w:r>
                        <w:r w:rsidR="00FE152D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instrText>HYPERLINK "https://www.interreg-central.eu/Content.Node/Intelligent-water-metering.html"</w:instrText>
                        </w:r>
                        <w:r w:rsidRPr="00FE152D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fldChar w:fldCharType="separate"/>
                        </w:r>
                        <w:r w:rsidR="0038719E" w:rsidRPr="00FE152D">
                          <w:rPr>
                            <w:rStyle w:val="Hiperhivatkozs"/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TUDJON MEG TÖBBET</w:t>
                        </w:r>
                      </w:p>
                      <w:p w:rsidR="00C52C9E" w:rsidRPr="00FE152D" w:rsidRDefault="00D001CA">
                        <w:pPr>
                          <w:spacing w:line="276" w:lineRule="auto"/>
                          <w:jc w:val="both"/>
                          <w:rPr>
                            <w:color w:val="FFFFFF" w:themeColor="background1"/>
                          </w:rPr>
                        </w:pPr>
                        <w:r w:rsidRPr="00FE152D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fldChar w:fldCharType="end"/>
                        </w:r>
                        <w:r w:rsidR="00C52C9E" w:rsidRPr="00FE152D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 </w:t>
                        </w:r>
                      </w:p>
                      <w:p w:rsidR="00C52C9E" w:rsidRPr="001B74BE" w:rsidRDefault="00C52C9E">
                        <w:pPr>
                          <w:spacing w:line="276" w:lineRule="auto"/>
                          <w:rPr>
                            <w:color w:val="FFFFFF" w:themeColor="background1"/>
                            <w:lang w:val="de-DE"/>
                          </w:rPr>
                        </w:pPr>
                      </w:p>
                      <w:p w:rsidR="00C52C9E" w:rsidRPr="001B74BE" w:rsidRDefault="00C52C9E">
                        <w:pPr>
                          <w:spacing w:line="276" w:lineRule="auto"/>
                          <w:rPr>
                            <w:rFonts w:ascii="Calibri" w:hAnsi="Calibri" w:cs="Calibri"/>
                            <w:color w:val="FFFFFF" w:themeColor="background1"/>
                            <w:sz w:val="22"/>
                            <w:szCs w:val="22"/>
                            <w:lang w:val="de-DE"/>
                          </w:rPr>
                        </w:pPr>
                      </w:p>
                    </w:tc>
                  </w:tr>
                  <w:tr w:rsidR="00C13D0D" w:rsidRPr="00C13D0D">
                    <w:trPr>
                      <w:trHeight w:val="1167"/>
                    </w:trPr>
                    <w:tc>
                      <w:tcPr>
                        <w:tcW w:w="0" w:type="auto"/>
                        <w:gridSpan w:val="5"/>
                        <w:shd w:val="clear" w:color="auto" w:fill="00B050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8699" w:type="dxa"/>
                          <w:jc w:val="center"/>
                          <w:shd w:val="clear" w:color="auto" w:fill="48483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99"/>
                        </w:tblGrid>
                        <w:tr w:rsidR="00C13D0D" w:rsidRPr="00C13D0D">
                          <w:trPr>
                            <w:trHeight w:val="18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48483F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C52C9E" w:rsidRPr="001B74BE" w:rsidRDefault="00C52C9E">
                              <w:pPr>
                                <w:rPr>
                                  <w:rFonts w:ascii="Calibri" w:hAnsi="Calibri" w:cs="Calibri"/>
                                  <w:color w:val="FFFFFF" w:themeColor="background1"/>
                                  <w:sz w:val="22"/>
                                  <w:szCs w:val="22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:rsidR="00C52C9E" w:rsidRPr="001B74BE" w:rsidRDefault="00C52C9E">
                        <w:pPr>
                          <w:jc w:val="center"/>
                          <w:rPr>
                            <w:rFonts w:eastAsia="Times New Roman"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:rsidR="00C52C9E" w:rsidRPr="001B74BE" w:rsidRDefault="00C52C9E">
                  <w:pPr>
                    <w:rPr>
                      <w:rFonts w:eastAsia="Times New Roman"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C52C9E" w:rsidRPr="00A1642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0"/>
                    <w:gridCol w:w="60"/>
                    <w:gridCol w:w="2940"/>
                    <w:gridCol w:w="60"/>
                    <w:gridCol w:w="2970"/>
                  </w:tblGrid>
                  <w:tr w:rsidR="00C52C9E" w:rsidRPr="00A16425">
                    <w:trPr>
                      <w:trHeight w:val="3212"/>
                    </w:trPr>
                    <w:tc>
                      <w:tcPr>
                        <w:tcW w:w="2970" w:type="dxa"/>
                        <w:shd w:val="clear" w:color="auto" w:fill="00B050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</w:tcPr>
                      <w:p w:rsidR="008401F9" w:rsidRPr="00FE152D" w:rsidRDefault="00FE152D" w:rsidP="008401F9">
                        <w:pPr>
                          <w:pStyle w:val="NormlWeb"/>
                          <w:spacing w:after="360" w:afterAutospacing="0" w:line="276" w:lineRule="auto"/>
                          <w:rPr>
                            <w:rStyle w:val="Hiperhivatkozs"/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</w:pPr>
                        <w:r w:rsidRPr="00FE152D">
                          <w:rPr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  <w:lastRenderedPageBreak/>
                          <w:fldChar w:fldCharType="begin"/>
                        </w:r>
                        <w:r w:rsidRPr="00FE152D">
                          <w:rPr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  <w:instrText xml:space="preserve"> HYPERLINK "https://www.interreg-central.eu/Content.Node/Solar--E-Tree-.html" </w:instrText>
                        </w:r>
                        <w:r w:rsidRPr="00FE152D">
                          <w:rPr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  <w:fldChar w:fldCharType="separate"/>
                        </w:r>
                        <w:proofErr w:type="spellStart"/>
                        <w:r w:rsidRPr="00FE152D">
                          <w:rPr>
                            <w:rStyle w:val="Hiperhivatkozs"/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  <w:t>Solar</w:t>
                        </w:r>
                        <w:proofErr w:type="spellEnd"/>
                        <w:r w:rsidRPr="00FE152D">
                          <w:rPr>
                            <w:rStyle w:val="Hiperhivatkozs"/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  <w:t xml:space="preserve"> "E-</w:t>
                        </w:r>
                        <w:proofErr w:type="spellStart"/>
                        <w:r w:rsidRPr="00FE152D">
                          <w:rPr>
                            <w:rStyle w:val="Hiperhivatkozs"/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  <w:t>Tree</w:t>
                        </w:r>
                        <w:proofErr w:type="spellEnd"/>
                        <w:r w:rsidRPr="00FE152D">
                          <w:rPr>
                            <w:rStyle w:val="Hiperhivatkozs"/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  <w:t>" (Szlovénia)</w:t>
                        </w:r>
                      </w:p>
                      <w:p w:rsidR="00323351" w:rsidRDefault="00FE152D">
                        <w:pPr>
                          <w:spacing w:line="276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E152D">
                          <w:rPr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  <w:fldChar w:fldCharType="end"/>
                        </w:r>
                        <w:proofErr w:type="spellStart"/>
                        <w:r w:rsidRPr="00FE15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Puconi</w:t>
                        </w:r>
                        <w:proofErr w:type="spellEnd"/>
                        <w:r w:rsidRPr="00FE15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egyik közterületén </w:t>
                        </w:r>
                        <w:r w:rsidRPr="00FE15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egy fa formájában kialakított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napenergia telepet telepítettek</w:t>
                        </w:r>
                        <w:r w:rsidRPr="00FE15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amely PV-panelekkel rendelkezik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amely</w:t>
                        </w:r>
                        <w:r w:rsidRPr="00FE15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okostelefonok, a járművek és más elektronikus mobilkészülékek töltésére használható. megújuló energiaforrások kia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knázásával</w:t>
                        </w:r>
                        <w:r w:rsidRPr="00FE15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FE152D" w:rsidRPr="001B74BE" w:rsidRDefault="00FE152D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  <w:p w:rsidR="00607EEE" w:rsidRPr="001B74BE" w:rsidRDefault="00D001CA" w:rsidP="00607EEE">
                        <w:pPr>
                          <w:spacing w:line="276" w:lineRule="auto"/>
                          <w:jc w:val="both"/>
                          <w:rPr>
                            <w:rStyle w:val="Hiperhivatkozs"/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A16425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fldChar w:fldCharType="begin"/>
                        </w:r>
                        <w:r w:rsidR="00FE152D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instrText>HYPERLINK "https://www.interreg-central.eu/Content.Node/Solar--E-Tree-.html"</w:instrText>
                        </w:r>
                        <w:r w:rsidRPr="00A16425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fldChar w:fldCharType="separate"/>
                        </w:r>
                        <w:r w:rsidR="00323351" w:rsidRPr="00323351">
                          <w:rPr>
                            <w:rStyle w:val="Hiperhivatkozs"/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TUDJON MEG TÖBBET</w:t>
                        </w:r>
                      </w:p>
                      <w:p w:rsidR="00C52C9E" w:rsidRPr="001B74BE" w:rsidRDefault="00D001CA">
                        <w:pPr>
                          <w:spacing w:after="120" w:line="276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16425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fldChar w:fldCharType="end"/>
                        </w:r>
                      </w:p>
                      <w:p w:rsidR="00C52C9E" w:rsidRPr="001B74BE" w:rsidRDefault="00C52C9E">
                        <w:pPr>
                          <w:spacing w:line="276" w:lineRule="auto"/>
                          <w:jc w:val="both"/>
                        </w:pPr>
                        <w:r w:rsidRPr="001B74B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0" w:type="dxa"/>
                        <w:shd w:val="clear" w:color="auto" w:fill="00B050"/>
                        <w:hideMark/>
                      </w:tcPr>
                      <w:p w:rsidR="00C52C9E" w:rsidRPr="001B74BE" w:rsidRDefault="00C52C9E">
                        <w:pPr>
                          <w:spacing w:line="0" w:lineRule="auto"/>
                        </w:pPr>
                        <w:r w:rsidRPr="001B74BE">
                          <w:t> </w:t>
                        </w:r>
                      </w:p>
                    </w:tc>
                    <w:tc>
                      <w:tcPr>
                        <w:tcW w:w="2940" w:type="dxa"/>
                        <w:shd w:val="clear" w:color="auto" w:fill="00B050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</w:tcPr>
                      <w:p w:rsidR="00C64856" w:rsidRPr="001C3736" w:rsidRDefault="001C3736" w:rsidP="00C64856">
                        <w:pPr>
                          <w:pStyle w:val="NormlWeb"/>
                          <w:spacing w:after="360" w:afterAutospacing="0" w:line="276" w:lineRule="auto"/>
                          <w:rPr>
                            <w:rStyle w:val="Hiperhivatkozs"/>
                            <w:color w:val="FFFFFF" w:themeColor="background1"/>
                          </w:rPr>
                        </w:pPr>
                        <w:r w:rsidRPr="001C3736">
                          <w:rPr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  <w:fldChar w:fldCharType="begin"/>
                        </w:r>
                        <w:r w:rsidRPr="001C3736">
                          <w:rPr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  <w:instrText xml:space="preserve"> HYPERLINK "https://www.interreg-central.eu/Content.Node/Establishing-a-renewable-energy-yard.html" </w:instrText>
                        </w:r>
                        <w:r w:rsidRPr="001C3736">
                          <w:rPr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  <w:fldChar w:fldCharType="separate"/>
                        </w:r>
                        <w:r w:rsidR="00FE152D" w:rsidRPr="001C3736">
                          <w:rPr>
                            <w:rStyle w:val="Hiperhivatkozs"/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  <w:t>Megújuló energia udvar létrehozása (Magyarország)</w:t>
                        </w:r>
                      </w:p>
                      <w:p w:rsidR="00C13D0D" w:rsidRDefault="001C3736" w:rsidP="00C64856">
                        <w:pPr>
                          <w:pStyle w:val="NormlWeb"/>
                          <w:spacing w:before="0" w:beforeAutospacing="0" w:after="0" w:afterAutospacing="0" w:line="276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C3736">
                          <w:rPr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  <w:fldChar w:fldCharType="end"/>
                        </w:r>
                        <w:r w:rsidR="00FE15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Energia központot</w:t>
                        </w:r>
                        <w:r w:rsidR="00FE152D" w:rsidRPr="00FE15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terveznek létrehozni</w:t>
                        </w:r>
                        <w:r w:rsidR="00FE15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Lentiszombathely egyik épületében</w:t>
                        </w:r>
                        <w:r w:rsidR="00FE152D" w:rsidRPr="00FE15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amelyet hivatalosan </w:t>
                        </w:r>
                        <w:r w:rsidR="00FE15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állami iskolaként használnak</w:t>
                        </w:r>
                        <w:r w:rsidR="00FE152D" w:rsidRPr="00FE15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. Itt különböző kisüzemi </w:t>
                        </w:r>
                        <w:r w:rsidR="00FE15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megújuló energiarendszer alakítanak ki, mely </w:t>
                        </w:r>
                        <w:r w:rsidR="00FE152D" w:rsidRPr="00FE15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az új tec</w:t>
                        </w:r>
                        <w:r w:rsidR="00FE15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hnológiák bemutatására és a megújuló energiaforrásokhoz kapcsolódód </w:t>
                        </w:r>
                        <w:r w:rsidR="00FE152D" w:rsidRPr="00FE15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megoldásokba vetett</w:t>
                        </w:r>
                        <w:r w:rsidR="00FE15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bizalmat próbálja növelni, ami a későbbiekben</w:t>
                        </w:r>
                        <w:r w:rsidR="00FE152D" w:rsidRPr="00FE15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fontos</w:t>
                        </w:r>
                        <w:r w:rsidR="00FE15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lesz</w:t>
                        </w:r>
                        <w:r w:rsidR="00FE152D" w:rsidRPr="00FE15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 fenntartható energiapiac létrehozása szempontjából.</w:t>
                        </w:r>
                      </w:p>
                      <w:p w:rsidR="00FE152D" w:rsidRPr="00CE394F" w:rsidRDefault="00FE152D" w:rsidP="00C64856">
                        <w:pPr>
                          <w:pStyle w:val="NormlWeb"/>
                          <w:spacing w:before="0" w:beforeAutospacing="0" w:after="0" w:afterAutospacing="0" w:line="276" w:lineRule="auto"/>
                          <w:jc w:val="both"/>
                          <w:rPr>
                            <w:rFonts w:ascii="Calibri" w:hAnsi="Calibri" w:cs="Calibri"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  <w:p w:rsidR="00C64856" w:rsidRPr="003414AB" w:rsidRDefault="00C64856" w:rsidP="00C64856">
                        <w:pPr>
                          <w:spacing w:line="276" w:lineRule="auto"/>
                          <w:jc w:val="both"/>
                          <w:rPr>
                            <w:rStyle w:val="Hiperhivatkozs"/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3414AB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fldChar w:fldCharType="begin"/>
                        </w:r>
                        <w:r w:rsidR="001C3736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instrText>HYPERLINK "https://www.interreg-central.eu/Content.Node/Establishing-a-renewable-energy-yard.html"</w:instrText>
                        </w:r>
                        <w:r w:rsidRPr="003414AB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fldChar w:fldCharType="separate"/>
                        </w:r>
                        <w:r w:rsidR="00C13D0D" w:rsidRPr="003414AB">
                          <w:rPr>
                            <w:rStyle w:val="Hiperhivatkozs"/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TUDJON MEG TÖBBET</w:t>
                        </w:r>
                        <w:r w:rsidRPr="003414AB">
                          <w:rPr>
                            <w:rStyle w:val="Hiperhivatkozs"/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C52C9E" w:rsidRPr="00A16425" w:rsidRDefault="00C64856" w:rsidP="00C64856">
                        <w:pPr>
                          <w:spacing w:line="276" w:lineRule="auto"/>
                          <w:jc w:val="both"/>
                          <w:rPr>
                            <w:lang w:val="en-US"/>
                          </w:rPr>
                        </w:pPr>
                        <w:r w:rsidRPr="003414AB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00B050"/>
                      </w:tcPr>
                      <w:p w:rsidR="00C52C9E" w:rsidRPr="00A16425" w:rsidRDefault="00C52C9E">
                        <w:pPr>
                          <w:spacing w:line="0" w:lineRule="auto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70" w:type="dxa"/>
                        <w:shd w:val="clear" w:color="auto" w:fill="00B050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</w:tcPr>
                      <w:p w:rsidR="008401F9" w:rsidRPr="001C3736" w:rsidRDefault="001C3736" w:rsidP="001C3736">
                        <w:pPr>
                          <w:pStyle w:val="NormlWeb"/>
                          <w:spacing w:after="360" w:afterAutospacing="0" w:line="276" w:lineRule="auto"/>
                          <w:rPr>
                            <w:rStyle w:val="Hiperhivatkozs"/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</w:pPr>
                        <w:r w:rsidRPr="001C3736">
                          <w:rPr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  <w:fldChar w:fldCharType="begin"/>
                        </w:r>
                        <w:r w:rsidRPr="001C3736">
                          <w:rPr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  <w:instrText xml:space="preserve"> HYPERLINK "https://www.interreg-central.eu/Content.Node/Energy-efficient-administrative-building-in-Cakovec.html" </w:instrText>
                        </w:r>
                        <w:r w:rsidRPr="001C3736">
                          <w:rPr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  <w:fldChar w:fldCharType="separate"/>
                        </w:r>
                        <w:r w:rsidRPr="001C3736">
                          <w:rPr>
                            <w:rStyle w:val="Hiperhivatkozs"/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  <w:t>Energiahatékony közigazgatási épület kialakítása Csáktornyán (Horvátország)</w:t>
                        </w:r>
                      </w:p>
                      <w:p w:rsidR="001C3736" w:rsidRPr="001C3736" w:rsidRDefault="001C3736" w:rsidP="001C3736">
                        <w:pPr>
                          <w:spacing w:line="276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C3736">
                          <w:rPr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27"/>
                            <w:szCs w:val="27"/>
                          </w:rPr>
                          <w:fldChar w:fldCharType="end"/>
                        </w:r>
                        <w:r w:rsidRPr="001C373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Új megoldásokat terveznek a megnövekedett energiára</w:t>
                        </w:r>
                      </w:p>
                      <w:p w:rsidR="001C3736" w:rsidRPr="001C3736" w:rsidRDefault="001C3736" w:rsidP="001C3736">
                        <w:pPr>
                          <w:spacing w:line="276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C373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hatékonyságot és a megújuló energiaforrásokat szabadon</w:t>
                        </w:r>
                      </w:p>
                      <w:p w:rsidR="001C3736" w:rsidRPr="001C3736" w:rsidRDefault="001C3736" w:rsidP="001C3736">
                        <w:pPr>
                          <w:spacing w:line="276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látogatható közigazgatási </w:t>
                        </w:r>
                        <w:r w:rsidRPr="001C373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épületben, amely ezt követően </w:t>
                        </w:r>
                        <w:proofErr w:type="gramStart"/>
                        <w:r w:rsidRPr="001C373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demonstrációs</w:t>
                        </w:r>
                        <w:proofErr w:type="gramEnd"/>
                        <w:r w:rsidRPr="001C373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épületként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is fog működni. Lehetővé téve, hogy </w:t>
                        </w:r>
                        <w:r w:rsidRPr="001C373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megismerjük, hogyan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is</w:t>
                        </w:r>
                        <w:r w:rsidRPr="001C373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lehet integrálni 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 újabb</w:t>
                        </w:r>
                        <w:r w:rsidRPr="001C373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megoldásokat a közüzemi állományba és a további irodaházakba.</w:t>
                        </w:r>
                      </w:p>
                      <w:p w:rsidR="008401F9" w:rsidRPr="001C3736" w:rsidRDefault="00D001CA" w:rsidP="001C373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1C373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07EEE" w:rsidRPr="003414AB" w:rsidRDefault="00D001CA" w:rsidP="00607EEE">
                        <w:pPr>
                          <w:spacing w:line="276" w:lineRule="auto"/>
                          <w:jc w:val="both"/>
                          <w:rPr>
                            <w:rStyle w:val="Hiperhivatkozs"/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C15844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fldChar w:fldCharType="begin"/>
                        </w:r>
                        <w:r w:rsidR="001C3736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instrText>HYPERLINK "https://www.interreg-central.eu/Content.Node/Energy-efficient-administrative-building-in-Cakovec.html"</w:instrText>
                        </w:r>
                        <w:r w:rsidRPr="00C15844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fldChar w:fldCharType="separate"/>
                        </w:r>
                        <w:r w:rsidR="003414AB" w:rsidRPr="003414AB">
                          <w:rPr>
                            <w:rStyle w:val="Hiperhivatkozs"/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TUDJON MEG TÖBBET</w:t>
                        </w:r>
                        <w:r w:rsidR="00607EEE" w:rsidRPr="003414AB">
                          <w:rPr>
                            <w:rStyle w:val="Hiperhivatkozs"/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C52C9E" w:rsidRPr="00A16425" w:rsidRDefault="00D001CA">
                        <w:pPr>
                          <w:spacing w:line="276" w:lineRule="auto"/>
                          <w:rPr>
                            <w:lang w:val="en-US"/>
                          </w:rPr>
                        </w:pPr>
                        <w:r w:rsidRPr="00C15844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fldChar w:fldCharType="end"/>
                        </w:r>
                      </w:p>
                    </w:tc>
                  </w:tr>
                </w:tbl>
                <w:p w:rsidR="00C52C9E" w:rsidRPr="00A16425" w:rsidRDefault="00C52C9E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52C9E" w:rsidRPr="00A1642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52C9E" w:rsidRPr="00A16425">
                    <w:tc>
                      <w:tcPr>
                        <w:tcW w:w="9000" w:type="dxa"/>
                        <w:shd w:val="clear" w:color="auto" w:fill="48483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8D64BC" w:rsidRPr="001B74BE" w:rsidRDefault="008D64BC" w:rsidP="008D64BC">
                        <w:pPr>
                          <w:pStyle w:val="NormlWeb"/>
                          <w:spacing w:before="75" w:line="240" w:lineRule="atLeast"/>
                          <w:jc w:val="both"/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1B74B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A RURES egy </w:t>
                        </w:r>
                        <w:proofErr w:type="spellStart"/>
                        <w:r w:rsidRPr="001B74B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Interreg</w:t>
                        </w:r>
                        <w:proofErr w:type="spellEnd"/>
                        <w:r w:rsidRPr="001B74B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1B74B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Central</w:t>
                        </w:r>
                        <w:proofErr w:type="spellEnd"/>
                        <w:r w:rsidRPr="001B74B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 Europe program által </w:t>
                        </w:r>
                        <w:proofErr w:type="gramStart"/>
                        <w:r w:rsidRPr="001B74B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finanszírozott</w:t>
                        </w:r>
                        <w:proofErr w:type="gramEnd"/>
                        <w:r w:rsidRPr="001B74B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 projekt, amelynek célkitűzése, hogy kihasználja a megújuló energiaforrásokban rejlő potenciált és növelje az energiahatékonyságot a </w:t>
                        </w:r>
                        <w:proofErr w:type="spellStart"/>
                        <w:r w:rsidRPr="001B74B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rurális</w:t>
                        </w:r>
                        <w:proofErr w:type="spellEnd"/>
                        <w:r w:rsidRPr="001B74B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 területeken, mivel hatalmas lehetőség van e térségek energiafüggetlenedésében.</w:t>
                        </w:r>
                        <w:bookmarkStart w:id="0" w:name="_GoBack"/>
                        <w:bookmarkEnd w:id="0"/>
                        <w:r w:rsidRPr="001B74B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 A RURES keretében </w:t>
                        </w:r>
                        <w:r w:rsidRPr="001B74B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lastRenderedPageBreak/>
                          <w:t xml:space="preserve">regionális energiahálózatként működő, az összes releváns szereplőt magában foglaló helyi támogatói csoport jön létre az energiahatékonysági tervek megvalósítására. Az energiahatékonysági és a megújuló energiaforrásokra vonatkozó alternatív </w:t>
                        </w:r>
                        <w:proofErr w:type="gramStart"/>
                        <w:r w:rsidRPr="001B74B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finanszírozási</w:t>
                        </w:r>
                        <w:proofErr w:type="gramEnd"/>
                        <w:r w:rsidRPr="001B74B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 modellek legjobb gyakorlatát kutatja, és az elkészült megvalósíthatósági tanulmányokon alapul, hogy hogyan hajtják végre az energiahatékonysági terveket e modellek alkalmazásával. A </w:t>
                        </w:r>
                        <w:proofErr w:type="gramStart"/>
                        <w:r w:rsidRPr="001B74B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kalkulátor</w:t>
                        </w:r>
                        <w:proofErr w:type="gramEnd"/>
                        <w:r w:rsidRPr="001B74B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 eszköz (önkormányzati adókra és más bevételekre) rávilágít a közösség-orientált regionális fejlesztés fontosságára, továbbá kiemeli a megújuló energiák és az energia hatékonyság kihasználása által generált előnyöket és hozzáadott értékeket.     </w:t>
                        </w:r>
                      </w:p>
                      <w:p w:rsidR="00C52C9E" w:rsidRPr="00C15844" w:rsidRDefault="008D64BC" w:rsidP="008D64BC">
                        <w:pPr>
                          <w:pStyle w:val="NormlWeb"/>
                          <w:spacing w:before="75" w:line="240" w:lineRule="atLeast"/>
                          <w:jc w:val="both"/>
                          <w:rPr>
                            <w:rFonts w:ascii="Arial" w:hAnsi="Arial" w:cs="Arial"/>
                            <w:color w:val="00B050"/>
                            <w:sz w:val="18"/>
                            <w:szCs w:val="18"/>
                            <w:u w:val="single"/>
                            <w:lang w:val="de-DE"/>
                          </w:rPr>
                        </w:pPr>
                        <w:r w:rsidRPr="001B74BE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 w:rsidR="00C52C9E" w:rsidRPr="00C15844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  <w:lang w:val="de-DE"/>
                          </w:rPr>
                          <w:t xml:space="preserve">Internet: </w:t>
                        </w:r>
                        <w:hyperlink r:id="rId19" w:history="1">
                          <w:r w:rsidR="00C52C9E" w:rsidRPr="00C15844">
                            <w:rPr>
                              <w:rStyle w:val="Hiperhivatkozs"/>
                              <w:rFonts w:ascii="Arial" w:hAnsi="Arial" w:cs="Arial"/>
                              <w:color w:val="00B050"/>
                              <w:sz w:val="18"/>
                              <w:szCs w:val="18"/>
                              <w:lang w:val="de-DE"/>
                            </w:rPr>
                            <w:t>http://www.interreg-central.eu/Content.Node/RURES.html</w:t>
                          </w:r>
                        </w:hyperlink>
                      </w:p>
                      <w:p w:rsidR="00C52C9E" w:rsidRPr="00A16425" w:rsidRDefault="00C52C9E">
                        <w:pPr>
                          <w:pStyle w:val="NormlWeb"/>
                          <w:spacing w:before="75" w:beforeAutospacing="0" w:after="0" w:afterAutospacing="0" w:line="240" w:lineRule="atLeast"/>
                          <w:rPr>
                            <w:lang w:val="en-US"/>
                          </w:rPr>
                        </w:pPr>
                        <w:r w:rsidRPr="00A16425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Facebook: </w:t>
                        </w:r>
                        <w:hyperlink r:id="rId20" w:history="1">
                          <w:r w:rsidRPr="00A16425">
                            <w:rPr>
                              <w:rStyle w:val="Hiperhivatkozs"/>
                              <w:rFonts w:ascii="Arial" w:hAnsi="Arial" w:cs="Arial"/>
                              <w:color w:val="00B050"/>
                              <w:sz w:val="18"/>
                              <w:szCs w:val="18"/>
                              <w:lang w:val="en-US"/>
                            </w:rPr>
                            <w:t>https://www.facebook.com/rurescentral/</w:t>
                          </w:r>
                        </w:hyperlink>
                      </w:p>
                    </w:tc>
                  </w:tr>
                </w:tbl>
                <w:p w:rsidR="00C52C9E" w:rsidRPr="00A16425" w:rsidRDefault="00C52C9E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52C9E" w:rsidRPr="00A1642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91"/>
                    <w:gridCol w:w="750"/>
                    <w:gridCol w:w="750"/>
                    <w:gridCol w:w="750"/>
                    <w:gridCol w:w="750"/>
                    <w:gridCol w:w="9"/>
                  </w:tblGrid>
                  <w:tr w:rsidR="00C52C9E" w:rsidRPr="00A1642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C52C9E" w:rsidRPr="00A16425" w:rsidRDefault="00C52C9E">
                        <w:pPr>
                          <w:spacing w:line="240" w:lineRule="atLeast"/>
                          <w:ind w:left="-3377"/>
                          <w:jc w:val="center"/>
                          <w:rPr>
                            <w:lang w:val="en-US"/>
                          </w:rPr>
                        </w:pPr>
                        <w:r w:rsidRPr="00A16425">
                          <w:rPr>
                            <w:noProof/>
                            <w:color w:val="1F497D"/>
                          </w:rPr>
                          <w:lastRenderedPageBreak/>
                          <w:drawing>
                            <wp:anchor distT="0" distB="0" distL="114300" distR="114300" simplePos="0" relativeHeight="251658240" behindDoc="0" locked="0" layoutInCell="1" allowOverlap="1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2524125" cy="904875"/>
                              <wp:effectExtent l="0" t="0" r="9525" b="9525"/>
                              <wp:wrapSquare wrapText="bothSides"/>
                              <wp:docPr id="2" name="Kép 2" descr="cid:image018.png@01D37672.C0FD4750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3" descr="cid:image018.png@01D37672.C0FD47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r:link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4125" cy="904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750" w:type="dxa"/>
                        <w:shd w:val="clear" w:color="auto" w:fill="FFFFFF"/>
                        <w:vAlign w:val="center"/>
                        <w:hideMark/>
                      </w:tcPr>
                      <w:p w:rsidR="00C52C9E" w:rsidRPr="00A16425" w:rsidRDefault="00C52C9E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FFFFFF"/>
                        <w:vAlign w:val="center"/>
                        <w:hideMark/>
                      </w:tcPr>
                      <w:p w:rsidR="00C52C9E" w:rsidRPr="00A16425" w:rsidRDefault="00C52C9E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A16425"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0" t="0" r="9525" b="9525"/>
                              <wp:docPr id="1" name="Kép 1" descr="cid:image019.jpg@01D37672.C0FD4750">
                                <a:hlinkClick xmlns:a="http://schemas.openxmlformats.org/drawingml/2006/main" r:id="rId2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4" descr="cid:image019.jpg@01D37672.C0FD47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r:link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0" w:type="dxa"/>
                        <w:shd w:val="clear" w:color="auto" w:fill="FFFFFF"/>
                        <w:vAlign w:val="center"/>
                        <w:hideMark/>
                      </w:tcPr>
                      <w:p w:rsidR="00C52C9E" w:rsidRPr="00A16425" w:rsidRDefault="00C52C9E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FFFFFF"/>
                        <w:vAlign w:val="center"/>
                        <w:hideMark/>
                      </w:tcPr>
                      <w:p w:rsidR="00C52C9E" w:rsidRPr="00A16425" w:rsidRDefault="00C52C9E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C52C9E" w:rsidRPr="00A16425" w:rsidRDefault="00C52C9E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C52C9E" w:rsidRPr="00A16425" w:rsidRDefault="00C52C9E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52C9E" w:rsidRPr="00A1642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48483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52C9E" w:rsidRPr="00A1642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48483F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917352" w:rsidRPr="001B74BE" w:rsidRDefault="00917352" w:rsidP="00917352">
                        <w:pPr>
                          <w:pStyle w:val="NormlWeb"/>
                          <w:spacing w:line="240" w:lineRule="atLeast"/>
                          <w:ind w:left="-125"/>
                          <w:jc w:val="both"/>
                          <w:rPr>
                            <w:rFonts w:ascii="Arial" w:hAnsi="Arial" w:cs="Arial"/>
                            <w:color w:val="EFEFEF"/>
                            <w:sz w:val="17"/>
                            <w:szCs w:val="17"/>
                          </w:rPr>
                        </w:pPr>
                        <w:r w:rsidRPr="001B74BE">
                          <w:rPr>
                            <w:rFonts w:ascii="Arial" w:hAnsi="Arial" w:cs="Arial"/>
                            <w:color w:val="EFEFEF"/>
                            <w:sz w:val="17"/>
                            <w:szCs w:val="17"/>
                          </w:rPr>
                          <w:t>Azért kapta ezt az e-mailt, mert feliratkozott a RURES hírlevelére.</w:t>
                        </w:r>
                      </w:p>
                      <w:p w:rsidR="00C52C9E" w:rsidRPr="001B74BE" w:rsidRDefault="00917352" w:rsidP="00917352">
                        <w:pPr>
                          <w:pStyle w:val="NormlWeb"/>
                          <w:spacing w:before="0" w:beforeAutospacing="0" w:after="0" w:afterAutospacing="0" w:line="240" w:lineRule="atLeast"/>
                          <w:ind w:left="-125"/>
                          <w:jc w:val="both"/>
                        </w:pPr>
                        <w:r w:rsidRPr="001B74BE">
                          <w:rPr>
                            <w:rFonts w:ascii="Arial" w:hAnsi="Arial" w:cs="Arial"/>
                            <w:color w:val="EFEFEF"/>
                            <w:sz w:val="17"/>
                            <w:szCs w:val="17"/>
                          </w:rPr>
                          <w:t>Amennyiben tovább már nem érdeklődik a hí</w:t>
                        </w:r>
                        <w:r w:rsidR="00CE394F">
                          <w:rPr>
                            <w:rFonts w:ascii="Arial" w:hAnsi="Arial" w:cs="Arial"/>
                            <w:color w:val="EFEFEF"/>
                            <w:sz w:val="17"/>
                            <w:szCs w:val="17"/>
                          </w:rPr>
                          <w:t>rlevél iránt, leiratkozhat róla</w:t>
                        </w:r>
                        <w:r w:rsidRPr="001B74BE">
                          <w:rPr>
                            <w:rFonts w:ascii="Arial" w:hAnsi="Arial" w:cs="Arial"/>
                            <w:color w:val="EFEFEF"/>
                            <w:sz w:val="17"/>
                            <w:szCs w:val="17"/>
                          </w:rPr>
                          <w:t xml:space="preserve"> </w:t>
                        </w:r>
                        <w:hyperlink r:id="rId25" w:history="1">
                          <w:r w:rsidRPr="001B74BE">
                            <w:rPr>
                              <w:rStyle w:val="Hiperhivatkozs"/>
                              <w:rFonts w:ascii="Arial" w:hAnsi="Arial" w:cs="Arial"/>
                              <w:sz w:val="17"/>
                              <w:szCs w:val="17"/>
                            </w:rPr>
                            <w:t>itt</w:t>
                          </w:r>
                          <w:r w:rsidR="00607EEE" w:rsidRPr="001B74BE">
                            <w:rPr>
                              <w:rStyle w:val="Hiperhivatkozs"/>
                              <w:rFonts w:ascii="Arial" w:hAnsi="Arial" w:cs="Arial"/>
                              <w:sz w:val="17"/>
                              <w:szCs w:val="17"/>
                            </w:rPr>
                            <w:t>.</w:t>
                          </w:r>
                        </w:hyperlink>
                      </w:p>
                    </w:tc>
                  </w:tr>
                  <w:tr w:rsidR="00C52C9E" w:rsidRPr="00A1642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48483F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C52C9E" w:rsidRPr="001B74BE" w:rsidRDefault="00C52C9E"/>
                    </w:tc>
                  </w:tr>
                  <w:tr w:rsidR="00C52C9E" w:rsidRPr="00A1642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48483F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C52C9E" w:rsidRPr="001B74BE" w:rsidRDefault="00C52C9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52C9E" w:rsidRPr="001B74BE" w:rsidRDefault="00C52C9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52C9E" w:rsidRPr="001B74BE" w:rsidRDefault="00C52C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D0BAE" w:rsidRPr="001B74BE" w:rsidRDefault="00CD0BAE"/>
    <w:sectPr w:rsidR="00CD0BAE" w:rsidRPr="001B7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D8"/>
    <w:rsid w:val="00010F2A"/>
    <w:rsid w:val="000965EE"/>
    <w:rsid w:val="001B74BE"/>
    <w:rsid w:val="001C3736"/>
    <w:rsid w:val="0023212D"/>
    <w:rsid w:val="0023480F"/>
    <w:rsid w:val="002D0B1F"/>
    <w:rsid w:val="002E5FEE"/>
    <w:rsid w:val="00323351"/>
    <w:rsid w:val="003414AB"/>
    <w:rsid w:val="003608FE"/>
    <w:rsid w:val="00377BA0"/>
    <w:rsid w:val="00384D3A"/>
    <w:rsid w:val="0038719E"/>
    <w:rsid w:val="00456E59"/>
    <w:rsid w:val="00466F11"/>
    <w:rsid w:val="004727FE"/>
    <w:rsid w:val="004B6FDF"/>
    <w:rsid w:val="004C11A2"/>
    <w:rsid w:val="005D43D4"/>
    <w:rsid w:val="00607EEE"/>
    <w:rsid w:val="00631FA3"/>
    <w:rsid w:val="006423CD"/>
    <w:rsid w:val="006B55D8"/>
    <w:rsid w:val="007A4FCF"/>
    <w:rsid w:val="007F2232"/>
    <w:rsid w:val="008401F9"/>
    <w:rsid w:val="008B7B86"/>
    <w:rsid w:val="008D64BC"/>
    <w:rsid w:val="008F1C4F"/>
    <w:rsid w:val="00917352"/>
    <w:rsid w:val="00A0607A"/>
    <w:rsid w:val="00A16425"/>
    <w:rsid w:val="00A66284"/>
    <w:rsid w:val="00B0058F"/>
    <w:rsid w:val="00BF5DDF"/>
    <w:rsid w:val="00C12922"/>
    <w:rsid w:val="00C13D0D"/>
    <w:rsid w:val="00C15844"/>
    <w:rsid w:val="00C25962"/>
    <w:rsid w:val="00C52C9E"/>
    <w:rsid w:val="00C55F41"/>
    <w:rsid w:val="00C64856"/>
    <w:rsid w:val="00CD0BAE"/>
    <w:rsid w:val="00CD2F82"/>
    <w:rsid w:val="00CE394F"/>
    <w:rsid w:val="00D001CA"/>
    <w:rsid w:val="00D07A7B"/>
    <w:rsid w:val="00D63634"/>
    <w:rsid w:val="00E67452"/>
    <w:rsid w:val="00F83638"/>
    <w:rsid w:val="00FE152D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738C4-99E7-49C7-97F4-31DFF353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7EEE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52C9E"/>
    <w:rPr>
      <w:color w:val="FFA500"/>
      <w:u w:val="single"/>
    </w:rPr>
  </w:style>
  <w:style w:type="paragraph" w:styleId="NormlWeb">
    <w:name w:val="Normal (Web)"/>
    <w:basedOn w:val="Norml"/>
    <w:uiPriority w:val="99"/>
    <w:unhideWhenUsed/>
    <w:rsid w:val="00C52C9E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uiPriority w:val="99"/>
    <w:semiHidden/>
    <w:unhideWhenUsed/>
    <w:rsid w:val="00377BA0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29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2922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nterreg-central.eu/Content.Node/Energy-efficient-administrative-building-in-Cakovec.html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hyperlink" Target="https://www.facebook.com/rurescentral/" TargetMode="External"/><Relationship Id="rId12" Type="http://schemas.openxmlformats.org/officeDocument/2006/relationships/hyperlink" Target="http://www.interreg-central.eu/Content.Node/RURES.html" TargetMode="External"/><Relationship Id="rId17" Type="http://schemas.openxmlformats.org/officeDocument/2006/relationships/hyperlink" Target="https://www.interreg-central.eu/Content.Node/Solar--E-Tree-.html" TargetMode="External"/><Relationship Id="rId25" Type="http://schemas.openxmlformats.org/officeDocument/2006/relationships/hyperlink" Target="https://www.interreg-central.eu/Content.Node/RURES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s://www.facebook.com/rurescentral/" TargetMode="External"/><Relationship Id="rId1" Type="http://schemas.openxmlformats.org/officeDocument/2006/relationships/styles" Target="styles.xml"/><Relationship Id="rId6" Type="http://schemas.openxmlformats.org/officeDocument/2006/relationships/image" Target="cid:image002.png@01D37672.C0FD4750" TargetMode="External"/><Relationship Id="rId11" Type="http://schemas.openxmlformats.org/officeDocument/2006/relationships/image" Target="media/image3.jpg"/><Relationship Id="rId24" Type="http://schemas.openxmlformats.org/officeDocument/2006/relationships/image" Target="cid:image019.jpg@01D37672.C0FD475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nterreg-central.eu/Content.Node/Ventilation-system-with-heat-recovery-in-public-sport-cen.html" TargetMode="External"/><Relationship Id="rId23" Type="http://schemas.openxmlformats.org/officeDocument/2006/relationships/image" Target="media/image8.jpeg"/><Relationship Id="rId10" Type="http://schemas.openxmlformats.org/officeDocument/2006/relationships/hyperlink" Target="http://www.interreg-central.eu/Content.Node/RURES.html" TargetMode="External"/><Relationship Id="rId19" Type="http://schemas.openxmlformats.org/officeDocument/2006/relationships/hyperlink" Target="http://www.interreg-central.eu/Content.Node/RURES.html" TargetMode="External"/><Relationship Id="rId4" Type="http://schemas.openxmlformats.org/officeDocument/2006/relationships/hyperlink" Target="https://www.interreg-central.eu/Content.Node/RURES.html" TargetMode="External"/><Relationship Id="rId9" Type="http://schemas.openxmlformats.org/officeDocument/2006/relationships/image" Target="cid:image003.jpg@01D37672.C0FD4750" TargetMode="External"/><Relationship Id="rId14" Type="http://schemas.openxmlformats.org/officeDocument/2006/relationships/image" Target="media/image4.jpeg"/><Relationship Id="rId22" Type="http://schemas.openxmlformats.org/officeDocument/2006/relationships/image" Target="cid:image018.png@01D37672.C0FD475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4610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Zsolt</dc:creator>
  <cp:keywords/>
  <dc:description/>
  <cp:lastModifiedBy>Molnárné Gazdag Tünde</cp:lastModifiedBy>
  <cp:revision>2</cp:revision>
  <cp:lastPrinted>2018-11-15T10:12:00Z</cp:lastPrinted>
  <dcterms:created xsi:type="dcterms:W3CDTF">2019-06-25T12:20:00Z</dcterms:created>
  <dcterms:modified xsi:type="dcterms:W3CDTF">2019-06-25T12:20:00Z</dcterms:modified>
</cp:coreProperties>
</file>